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7C9" w:rsidRDefault="000317C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1352"/>
        <w:gridCol w:w="7330"/>
      </w:tblGrid>
      <w:tr w:rsidR="00BC6929" w:rsidTr="002D0AD3">
        <w:tc>
          <w:tcPr>
            <w:tcW w:w="535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5076DF">
              <w:rPr>
                <w:rFonts w:ascii="Arial" w:hAnsi="Arial" w:cs="Arial"/>
                <w:b/>
                <w:sz w:val="28"/>
                <w:szCs w:val="28"/>
              </w:rPr>
              <w:t>No.</w:t>
            </w:r>
          </w:p>
        </w:tc>
        <w:tc>
          <w:tcPr>
            <w:tcW w:w="1080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5076DF">
              <w:rPr>
                <w:rFonts w:ascii="Arial" w:hAnsi="Arial" w:cs="Arial"/>
                <w:b/>
                <w:sz w:val="28"/>
                <w:szCs w:val="28"/>
              </w:rPr>
              <w:t>Kategori</w:t>
            </w:r>
            <w:proofErr w:type="spellEnd"/>
          </w:p>
        </w:tc>
        <w:tc>
          <w:tcPr>
            <w:tcW w:w="7735" w:type="dxa"/>
            <w:shd w:val="clear" w:color="auto" w:fill="DEEAF6" w:themeFill="accent1" w:themeFillTint="33"/>
          </w:tcPr>
          <w:p w:rsidR="00BC6929" w:rsidRPr="005076DF" w:rsidRDefault="00BC6929" w:rsidP="002D0AD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What</w:t>
            </w:r>
          </w:p>
        </w:tc>
        <w:tc>
          <w:tcPr>
            <w:tcW w:w="7735" w:type="dxa"/>
          </w:tcPr>
          <w:p w:rsidR="00BC6929" w:rsidRPr="005076DF" w:rsidRDefault="00297E3D" w:rsidP="000623E1">
            <w:pPr>
              <w:jc w:val="both"/>
              <w:rPr>
                <w:rFonts w:ascii="Arial" w:hAnsi="Arial" w:cs="Arial"/>
              </w:rPr>
            </w:pPr>
            <w:proofErr w:type="spellStart"/>
            <w:r w:rsidRPr="00297E3D">
              <w:rPr>
                <w:rFonts w:ascii="Arial" w:hAnsi="Arial" w:cs="Arial"/>
              </w:rPr>
              <w:t>Pelatihan</w:t>
            </w:r>
            <w:proofErr w:type="spellEnd"/>
            <w:r w:rsidRPr="00297E3D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Pelatihan</w:t>
            </w:r>
            <w:proofErr w:type="spellEnd"/>
            <w:r w:rsidR="0068739B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Transformasi</w:t>
            </w:r>
            <w:proofErr w:type="spellEnd"/>
            <w:r w:rsidR="0068739B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Industri</w:t>
            </w:r>
            <w:proofErr w:type="spellEnd"/>
            <w:r w:rsidR="0068739B">
              <w:rPr>
                <w:rFonts w:ascii="Arial" w:hAnsi="Arial" w:cs="Arial"/>
              </w:rPr>
              <w:t xml:space="preserve"> 4.0 </w:t>
            </w:r>
            <w:proofErr w:type="spellStart"/>
            <w:r w:rsidR="0068739B">
              <w:rPr>
                <w:rFonts w:ascii="Arial" w:hAnsi="Arial" w:cs="Arial"/>
              </w:rPr>
              <w:t>pada</w:t>
            </w:r>
            <w:proofErr w:type="spellEnd"/>
            <w:r w:rsidR="0068739B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Industri</w:t>
            </w:r>
            <w:proofErr w:type="spellEnd"/>
            <w:r w:rsidR="0068739B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Hasil</w:t>
            </w:r>
            <w:proofErr w:type="spellEnd"/>
            <w:r w:rsidR="0068739B">
              <w:rPr>
                <w:rFonts w:ascii="Arial" w:hAnsi="Arial" w:cs="Arial"/>
              </w:rPr>
              <w:t xml:space="preserve"> </w:t>
            </w:r>
            <w:proofErr w:type="spellStart"/>
            <w:r w:rsidR="0068739B">
              <w:rPr>
                <w:rFonts w:ascii="Arial" w:hAnsi="Arial" w:cs="Arial"/>
              </w:rPr>
              <w:t>Tembakau</w:t>
            </w:r>
            <w:proofErr w:type="spellEnd"/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2.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Who</w:t>
            </w:r>
          </w:p>
        </w:tc>
        <w:tc>
          <w:tcPr>
            <w:tcW w:w="7735" w:type="dxa"/>
          </w:tcPr>
          <w:p w:rsidR="00BC6929" w:rsidRPr="005076DF" w:rsidRDefault="0087682F" w:rsidP="000623E1">
            <w:pPr>
              <w:jc w:val="both"/>
              <w:rPr>
                <w:rFonts w:ascii="Arial" w:hAnsi="Arial" w:cs="Arial"/>
              </w:rPr>
            </w:pPr>
            <w:proofErr w:type="spellStart"/>
            <w:r w:rsidRPr="0087682F">
              <w:rPr>
                <w:rFonts w:ascii="Arial" w:hAnsi="Arial" w:cs="Arial"/>
              </w:rPr>
              <w:t>Kerjasama</w:t>
            </w:r>
            <w:proofErr w:type="spellEnd"/>
            <w:r w:rsidRPr="0087682F">
              <w:rPr>
                <w:rFonts w:ascii="Arial" w:hAnsi="Arial" w:cs="Arial"/>
              </w:rPr>
              <w:t xml:space="preserve"> BBSPJIKKP Dan </w:t>
            </w:r>
            <w:proofErr w:type="spellStart"/>
            <w:r w:rsidRPr="0087682F">
              <w:rPr>
                <w:rFonts w:ascii="Arial" w:hAnsi="Arial" w:cs="Arial"/>
              </w:rPr>
              <w:t>Diskoperindag</w:t>
            </w:r>
            <w:proofErr w:type="spellEnd"/>
            <w:r w:rsidRPr="0087682F">
              <w:rPr>
                <w:rFonts w:ascii="Arial" w:hAnsi="Arial" w:cs="Arial"/>
              </w:rPr>
              <w:t xml:space="preserve"> Kota Malang</w:t>
            </w: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3.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When</w:t>
            </w:r>
          </w:p>
        </w:tc>
        <w:tc>
          <w:tcPr>
            <w:tcW w:w="7735" w:type="dxa"/>
          </w:tcPr>
          <w:p w:rsidR="00BC6929" w:rsidRPr="005076DF" w:rsidRDefault="0087682F" w:rsidP="000623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 s/d 21</w:t>
            </w:r>
            <w:r w:rsidR="009A1FE5"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Oktober</w:t>
            </w:r>
            <w:proofErr w:type="spellEnd"/>
            <w:r w:rsidR="009A1FE5">
              <w:rPr>
                <w:rFonts w:ascii="Arial" w:hAnsi="Arial" w:cs="Arial"/>
              </w:rPr>
              <w:t xml:space="preserve"> 2023</w:t>
            </w: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4.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 xml:space="preserve">Where </w:t>
            </w:r>
          </w:p>
        </w:tc>
        <w:tc>
          <w:tcPr>
            <w:tcW w:w="7735" w:type="dxa"/>
          </w:tcPr>
          <w:p w:rsidR="00BC6929" w:rsidRPr="005076DF" w:rsidRDefault="00BC6929" w:rsidP="000623E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dilaksanakan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9A1FE5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Hari di BBSPJIKKP Yogyakarta</w:t>
            </w:r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5.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Why</w:t>
            </w:r>
          </w:p>
        </w:tc>
        <w:tc>
          <w:tcPr>
            <w:tcW w:w="7735" w:type="dxa"/>
          </w:tcPr>
          <w:p w:rsidR="0087682F" w:rsidRPr="005076DF" w:rsidRDefault="00BC6929" w:rsidP="000623E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diselenggarakan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atas</w:t>
            </w:r>
            <w:proofErr w:type="spellEnd"/>
            <w:r w:rsidR="009A1FE5"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kerjasama</w:t>
            </w:r>
            <w:proofErr w:type="spellEnd"/>
            <w:r w:rsidR="009A1FE5">
              <w:rPr>
                <w:rFonts w:ascii="Arial" w:hAnsi="Arial" w:cs="Arial"/>
              </w:rPr>
              <w:t xml:space="preserve"> </w:t>
            </w:r>
            <w:r w:rsidR="0087682F" w:rsidRPr="0087682F">
              <w:rPr>
                <w:rFonts w:ascii="Arial" w:hAnsi="Arial" w:cs="Arial"/>
              </w:rPr>
              <w:t xml:space="preserve">BBSPJIKKP Dan </w:t>
            </w:r>
            <w:proofErr w:type="spellStart"/>
            <w:r w:rsidR="0087682F" w:rsidRPr="0087682F">
              <w:rPr>
                <w:rFonts w:ascii="Arial" w:hAnsi="Arial" w:cs="Arial"/>
              </w:rPr>
              <w:t>Diskoperindag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 Kota Malang</w:t>
            </w:r>
            <w:r w:rsidR="00297E3D"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dengan</w:t>
            </w:r>
            <w:proofErr w:type="spellEnd"/>
            <w:r w:rsidR="009A1FE5"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Instruktur</w:t>
            </w:r>
            <w:proofErr w:type="spellEnd"/>
            <w:r w:rsidR="009A1FE5">
              <w:rPr>
                <w:rFonts w:ascii="Arial" w:hAnsi="Arial" w:cs="Arial"/>
              </w:rPr>
              <w:t xml:space="preserve"> </w:t>
            </w:r>
            <w:proofErr w:type="spellStart"/>
            <w:r w:rsidR="009A1FE5">
              <w:rPr>
                <w:rFonts w:ascii="Arial" w:hAnsi="Arial" w:cs="Arial"/>
              </w:rPr>
              <w:t>dari</w:t>
            </w:r>
            <w:proofErr w:type="spellEnd"/>
            <w:r w:rsidR="009A1FE5">
              <w:rPr>
                <w:rFonts w:ascii="Arial" w:hAnsi="Arial" w:cs="Arial"/>
              </w:rPr>
              <w:t xml:space="preserve"> </w:t>
            </w:r>
            <w:r w:rsidR="0087682F">
              <w:rPr>
                <w:rFonts w:ascii="Arial" w:hAnsi="Arial" w:cs="Arial"/>
              </w:rPr>
              <w:t xml:space="preserve">Tim INDI 4.0 </w:t>
            </w:r>
            <w:r w:rsidR="00297E3D">
              <w:rPr>
                <w:rFonts w:ascii="Arial" w:hAnsi="Arial" w:cs="Arial"/>
              </w:rPr>
              <w:t xml:space="preserve">BBSPJIKKP </w:t>
            </w:r>
            <w:proofErr w:type="spellStart"/>
            <w:r w:rsidR="0087682F">
              <w:rPr>
                <w:rFonts w:ascii="Arial" w:hAnsi="Arial" w:cs="Arial"/>
              </w:rPr>
              <w:t>dan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Narasumber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dari</w:t>
            </w:r>
            <w:proofErr w:type="spellEnd"/>
            <w:r w:rsidR="0087682F">
              <w:rPr>
                <w:rFonts w:ascii="Arial" w:hAnsi="Arial" w:cs="Arial"/>
              </w:rPr>
              <w:t xml:space="preserve"> PT. </w:t>
            </w:r>
            <w:proofErr w:type="spellStart"/>
            <w:r w:rsidR="0087682F">
              <w:rPr>
                <w:rFonts w:ascii="Arial" w:hAnsi="Arial" w:cs="Arial"/>
              </w:rPr>
              <w:t>Djarum</w:t>
            </w:r>
            <w:proofErr w:type="spellEnd"/>
          </w:p>
        </w:tc>
      </w:tr>
      <w:tr w:rsidR="00BC6929" w:rsidTr="002D0AD3">
        <w:tc>
          <w:tcPr>
            <w:tcW w:w="535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6.</w:t>
            </w:r>
          </w:p>
        </w:tc>
        <w:tc>
          <w:tcPr>
            <w:tcW w:w="1080" w:type="dxa"/>
          </w:tcPr>
          <w:p w:rsidR="00BC6929" w:rsidRPr="005076DF" w:rsidRDefault="00BC6929" w:rsidP="002D0AD3">
            <w:pPr>
              <w:rPr>
                <w:rFonts w:ascii="Arial" w:hAnsi="Arial" w:cs="Arial"/>
                <w:sz w:val="28"/>
                <w:szCs w:val="28"/>
              </w:rPr>
            </w:pPr>
            <w:r w:rsidRPr="005076DF">
              <w:rPr>
                <w:rFonts w:ascii="Arial" w:hAnsi="Arial" w:cs="Arial"/>
                <w:sz w:val="28"/>
                <w:szCs w:val="28"/>
              </w:rPr>
              <w:t>How</w:t>
            </w:r>
          </w:p>
        </w:tc>
        <w:tc>
          <w:tcPr>
            <w:tcW w:w="7735" w:type="dxa"/>
          </w:tcPr>
          <w:p w:rsidR="0087682F" w:rsidRDefault="00BC6929" w:rsidP="000623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Acara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dibuka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297E3D">
              <w:rPr>
                <w:rFonts w:ascii="Arial" w:hAnsi="Arial" w:cs="Arial"/>
              </w:rPr>
              <w:t>K</w:t>
            </w:r>
            <w:r w:rsidR="0087682F">
              <w:rPr>
                <w:rFonts w:ascii="Arial" w:hAnsi="Arial" w:cs="Arial"/>
              </w:rPr>
              <w:t>epala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Bagian</w:t>
            </w:r>
            <w:proofErr w:type="spellEnd"/>
            <w:r w:rsidR="0087682F">
              <w:rPr>
                <w:rFonts w:ascii="Arial" w:hAnsi="Arial" w:cs="Arial"/>
              </w:rPr>
              <w:t xml:space="preserve"> Tata Usaha BBSPJIKKP </w:t>
            </w:r>
            <w:proofErr w:type="spellStart"/>
            <w:r w:rsidR="0087682F">
              <w:rPr>
                <w:rFonts w:ascii="Arial" w:hAnsi="Arial" w:cs="Arial"/>
              </w:rPr>
              <w:t>Bapak</w:t>
            </w:r>
            <w:proofErr w:type="spellEnd"/>
            <w:r w:rsidR="0087682F">
              <w:rPr>
                <w:rFonts w:ascii="Arial" w:hAnsi="Arial" w:cs="Arial"/>
              </w:rPr>
              <w:t xml:space="preserve"> Sri</w:t>
            </w:r>
            <w:r w:rsidR="00FD20F6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widodo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dan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Kabid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 w:rsidRPr="0087682F">
              <w:rPr>
                <w:rFonts w:ascii="Arial" w:hAnsi="Arial" w:cs="Arial"/>
              </w:rPr>
              <w:t>Perindustrian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 w:rsidRPr="0087682F">
              <w:rPr>
                <w:rFonts w:ascii="Arial" w:hAnsi="Arial" w:cs="Arial"/>
              </w:rPr>
              <w:t>Dinas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 w:rsidRPr="0087682F">
              <w:rPr>
                <w:rFonts w:ascii="Arial" w:hAnsi="Arial" w:cs="Arial"/>
              </w:rPr>
              <w:t>Koperasi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, </w:t>
            </w:r>
            <w:proofErr w:type="spellStart"/>
            <w:r w:rsidR="0087682F" w:rsidRPr="0087682F">
              <w:rPr>
                <w:rFonts w:ascii="Arial" w:hAnsi="Arial" w:cs="Arial"/>
              </w:rPr>
              <w:t>Perindustrian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 Dan </w:t>
            </w:r>
            <w:proofErr w:type="spellStart"/>
            <w:r w:rsidR="0087682F" w:rsidRPr="0087682F">
              <w:rPr>
                <w:rFonts w:ascii="Arial" w:hAnsi="Arial" w:cs="Arial"/>
              </w:rPr>
              <w:t>Perdagangan</w:t>
            </w:r>
            <w:proofErr w:type="spellEnd"/>
            <w:r w:rsidR="0087682F" w:rsidRPr="0087682F">
              <w:rPr>
                <w:rFonts w:ascii="Arial" w:hAnsi="Arial" w:cs="Arial"/>
              </w:rPr>
              <w:t xml:space="preserve"> Kota Malang</w:t>
            </w:r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Ibu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Ratih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Sulistyo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Handayani</w:t>
            </w:r>
            <w:proofErr w:type="spellEnd"/>
          </w:p>
          <w:p w:rsidR="0087682F" w:rsidRDefault="0087682F" w:rsidP="000623E1">
            <w:pPr>
              <w:jc w:val="both"/>
              <w:rPr>
                <w:rFonts w:ascii="Arial" w:hAnsi="Arial" w:cs="Arial"/>
              </w:rPr>
            </w:pPr>
          </w:p>
          <w:p w:rsidR="00B01D4D" w:rsidRDefault="00BC6929" w:rsidP="000623E1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ini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diikuti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oleh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87682F">
              <w:rPr>
                <w:rFonts w:ascii="Arial" w:hAnsi="Arial" w:cs="Arial"/>
              </w:rPr>
              <w:t>20</w:t>
            </w:r>
            <w:r w:rsidR="00297E3D">
              <w:rPr>
                <w:rFonts w:ascii="Arial" w:hAnsi="Arial" w:cs="Arial"/>
              </w:rPr>
              <w:t xml:space="preserve"> Orang </w:t>
            </w:r>
            <w:proofErr w:type="spellStart"/>
            <w:r w:rsidR="00297E3D">
              <w:rPr>
                <w:rFonts w:ascii="Arial" w:hAnsi="Arial" w:cs="Arial"/>
              </w:rPr>
              <w:t>Peserta</w:t>
            </w:r>
            <w:proofErr w:type="spellEnd"/>
            <w:r w:rsidR="00297E3D">
              <w:rPr>
                <w:rFonts w:ascii="Arial" w:hAnsi="Arial" w:cs="Arial"/>
              </w:rPr>
              <w:t xml:space="preserve"> </w:t>
            </w:r>
            <w:r w:rsidR="0087682F">
              <w:rPr>
                <w:rFonts w:ascii="Arial" w:hAnsi="Arial" w:cs="Arial"/>
              </w:rPr>
              <w:t xml:space="preserve">yang </w:t>
            </w:r>
            <w:proofErr w:type="spellStart"/>
            <w:r w:rsidR="0087682F">
              <w:rPr>
                <w:rFonts w:ascii="Arial" w:hAnsi="Arial" w:cs="Arial"/>
              </w:rPr>
              <w:t>berasal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dari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perwakilan</w:t>
            </w:r>
            <w:proofErr w:type="spellEnd"/>
            <w:r w:rsidR="000623E1">
              <w:rPr>
                <w:rFonts w:ascii="Arial" w:hAnsi="Arial" w:cs="Arial"/>
              </w:rPr>
              <w:t xml:space="preserve"> Perusahaan IHT (</w:t>
            </w:r>
            <w:proofErr w:type="spellStart"/>
            <w:r w:rsidR="0087682F">
              <w:rPr>
                <w:rFonts w:ascii="Arial" w:hAnsi="Arial" w:cs="Arial"/>
              </w:rPr>
              <w:t>I</w:t>
            </w:r>
            <w:r w:rsidR="000623E1">
              <w:rPr>
                <w:rFonts w:ascii="Arial" w:hAnsi="Arial" w:cs="Arial"/>
              </w:rPr>
              <w:t>ndustri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Hasil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Tembakau</w:t>
            </w:r>
            <w:proofErr w:type="spellEnd"/>
            <w:r w:rsidR="000623E1">
              <w:rPr>
                <w:rFonts w:ascii="Arial" w:hAnsi="Arial" w:cs="Arial"/>
              </w:rPr>
              <w:t>)</w:t>
            </w:r>
            <w:r w:rsidR="0087682F">
              <w:rPr>
                <w:rFonts w:ascii="Arial" w:hAnsi="Arial" w:cs="Arial"/>
              </w:rPr>
              <w:t xml:space="preserve"> Kota Malang. </w:t>
            </w:r>
            <w:proofErr w:type="spellStart"/>
            <w:r w:rsidR="0087682F">
              <w:rPr>
                <w:rFonts w:ascii="Arial" w:hAnsi="Arial" w:cs="Arial"/>
              </w:rPr>
              <w:t>Peserta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pelatihan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mendapatkan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pengetahuan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tentang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pengantar</w:t>
            </w:r>
            <w:proofErr w:type="spellEnd"/>
            <w:r w:rsidR="0087682F">
              <w:rPr>
                <w:rFonts w:ascii="Arial" w:hAnsi="Arial" w:cs="Arial"/>
              </w:rPr>
              <w:t xml:space="preserve"> Indi 4.0 </w:t>
            </w:r>
            <w:proofErr w:type="spellStart"/>
            <w:r w:rsidR="0087682F">
              <w:rPr>
                <w:rFonts w:ascii="Arial" w:hAnsi="Arial" w:cs="Arial"/>
              </w:rPr>
              <w:t>hingga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langkah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implementasi</w:t>
            </w:r>
            <w:proofErr w:type="spellEnd"/>
            <w:r w:rsidR="0087682F">
              <w:rPr>
                <w:rFonts w:ascii="Arial" w:hAnsi="Arial" w:cs="Arial"/>
              </w:rPr>
              <w:t xml:space="preserve"> INDI 4.0 yang </w:t>
            </w:r>
            <w:proofErr w:type="spellStart"/>
            <w:r w:rsidR="0087682F">
              <w:rPr>
                <w:rFonts w:ascii="Arial" w:hAnsi="Arial" w:cs="Arial"/>
              </w:rPr>
              <w:t>disampaikan</w:t>
            </w:r>
            <w:proofErr w:type="spellEnd"/>
            <w:r w:rsidR="0087682F">
              <w:rPr>
                <w:rFonts w:ascii="Arial" w:hAnsi="Arial" w:cs="Arial"/>
              </w:rPr>
              <w:t xml:space="preserve"> </w:t>
            </w:r>
            <w:proofErr w:type="spellStart"/>
            <w:r w:rsidR="0087682F">
              <w:rPr>
                <w:rFonts w:ascii="Arial" w:hAnsi="Arial" w:cs="Arial"/>
              </w:rPr>
              <w:t>oleh</w:t>
            </w:r>
            <w:proofErr w:type="spellEnd"/>
            <w:r w:rsidR="0087682F">
              <w:rPr>
                <w:rFonts w:ascii="Arial" w:hAnsi="Arial" w:cs="Arial"/>
              </w:rPr>
              <w:t xml:space="preserve"> Tim Indi 4.0</w:t>
            </w:r>
            <w:r w:rsidR="008F1C7A">
              <w:rPr>
                <w:rFonts w:ascii="Arial" w:hAnsi="Arial" w:cs="Arial"/>
              </w:rPr>
              <w:t xml:space="preserve">, </w:t>
            </w:r>
            <w:proofErr w:type="spellStart"/>
            <w:r w:rsidR="008F1C7A">
              <w:rPr>
                <w:rFonts w:ascii="Arial" w:hAnsi="Arial" w:cs="Arial"/>
              </w:rPr>
              <w:t>selain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itu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peserta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juga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mendapatkan</w:t>
            </w:r>
            <w:proofErr w:type="spellEnd"/>
            <w:r w:rsidR="008F1C7A">
              <w:rPr>
                <w:rFonts w:ascii="Arial" w:hAnsi="Arial" w:cs="Arial"/>
              </w:rPr>
              <w:t xml:space="preserve"> sharing </w:t>
            </w:r>
            <w:proofErr w:type="spellStart"/>
            <w:r w:rsidR="008F1C7A">
              <w:rPr>
                <w:rFonts w:ascii="Arial" w:hAnsi="Arial" w:cs="Arial"/>
              </w:rPr>
              <w:t>implementasi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Industri</w:t>
            </w:r>
            <w:proofErr w:type="spellEnd"/>
            <w:r w:rsidR="008F1C7A">
              <w:rPr>
                <w:rFonts w:ascii="Arial" w:hAnsi="Arial" w:cs="Arial"/>
              </w:rPr>
              <w:t xml:space="preserve"> 4.0 PT </w:t>
            </w:r>
            <w:proofErr w:type="spellStart"/>
            <w:r w:rsidR="008F1C7A">
              <w:rPr>
                <w:rFonts w:ascii="Arial" w:hAnsi="Arial" w:cs="Arial"/>
              </w:rPr>
              <w:t>Djarum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oleh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narasumber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dari</w:t>
            </w:r>
            <w:proofErr w:type="spellEnd"/>
            <w:r w:rsidR="008F1C7A">
              <w:rPr>
                <w:rFonts w:ascii="Arial" w:hAnsi="Arial" w:cs="Arial"/>
              </w:rPr>
              <w:t xml:space="preserve"> PT. </w:t>
            </w:r>
            <w:proofErr w:type="spellStart"/>
            <w:r w:rsidR="008F1C7A">
              <w:rPr>
                <w:rFonts w:ascii="Arial" w:hAnsi="Arial" w:cs="Arial"/>
              </w:rPr>
              <w:t>Djarum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yaitu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Bapak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Agus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Suntoro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dan</w:t>
            </w:r>
            <w:proofErr w:type="spellEnd"/>
            <w:r w:rsidR="008F1C7A">
              <w:rPr>
                <w:rFonts w:ascii="Arial" w:hAnsi="Arial" w:cs="Arial"/>
              </w:rPr>
              <w:t xml:space="preserve"> </w:t>
            </w:r>
            <w:proofErr w:type="spellStart"/>
            <w:r w:rsidR="008F1C7A">
              <w:rPr>
                <w:rFonts w:ascii="Arial" w:hAnsi="Arial" w:cs="Arial"/>
              </w:rPr>
              <w:t>Bapak</w:t>
            </w:r>
            <w:proofErr w:type="spellEnd"/>
            <w:r w:rsidR="008F1C7A">
              <w:rPr>
                <w:rFonts w:ascii="Arial" w:hAnsi="Arial" w:cs="Arial"/>
              </w:rPr>
              <w:t xml:space="preserve"> Hari </w:t>
            </w:r>
            <w:proofErr w:type="spellStart"/>
            <w:r w:rsidR="008F1C7A">
              <w:rPr>
                <w:rFonts w:ascii="Arial" w:hAnsi="Arial" w:cs="Arial"/>
              </w:rPr>
              <w:t>Purwanto</w:t>
            </w:r>
            <w:proofErr w:type="spellEnd"/>
            <w:r w:rsidR="008F1C7A">
              <w:rPr>
                <w:rFonts w:ascii="Arial" w:hAnsi="Arial" w:cs="Arial"/>
              </w:rPr>
              <w:t>.</w:t>
            </w:r>
          </w:p>
          <w:p w:rsidR="00297E3D" w:rsidRDefault="00297E3D" w:rsidP="000623E1">
            <w:pPr>
              <w:jc w:val="both"/>
              <w:rPr>
                <w:rFonts w:ascii="Arial" w:hAnsi="Arial" w:cs="Arial"/>
              </w:rPr>
            </w:pPr>
          </w:p>
          <w:p w:rsidR="004F0874" w:rsidRDefault="004F0874" w:rsidP="000623E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Bapak</w:t>
            </w:r>
            <w:proofErr w:type="spellEnd"/>
            <w:r>
              <w:rPr>
                <w:rFonts w:ascii="Arial" w:hAnsi="Arial" w:cs="Arial"/>
              </w:rPr>
              <w:t xml:space="preserve"> Sri Widodo </w:t>
            </w:r>
            <w:proofErr w:type="spellStart"/>
            <w:r>
              <w:rPr>
                <w:rFonts w:ascii="Arial" w:hAnsi="Arial" w:cs="Arial"/>
              </w:rPr>
              <w:t>menyampaikan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terim</w:t>
            </w:r>
            <w:bookmarkStart w:id="0" w:name="_GoBack"/>
            <w:bookmarkEnd w:id="0"/>
            <w:r>
              <w:rPr>
                <w:rFonts w:ascii="Arial" w:hAnsi="Arial" w:cs="Arial"/>
              </w:rPr>
              <w:t>akasih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Diskoperindag</w:t>
            </w:r>
            <w:proofErr w:type="spellEnd"/>
            <w:r>
              <w:rPr>
                <w:rFonts w:ascii="Arial" w:hAnsi="Arial" w:cs="Arial"/>
              </w:rPr>
              <w:t xml:space="preserve"> Kota Malang </w:t>
            </w:r>
            <w:proofErr w:type="spellStart"/>
            <w:r>
              <w:rPr>
                <w:rFonts w:ascii="Arial" w:hAnsi="Arial" w:cs="Arial"/>
              </w:rPr>
              <w:t>karena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telah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mempercayakan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layanan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pelatihan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BBS</w:t>
            </w:r>
            <w:r w:rsidR="006A52D0">
              <w:rPr>
                <w:rFonts w:ascii="Arial" w:hAnsi="Arial" w:cs="Arial"/>
              </w:rPr>
              <w:t xml:space="preserve">PJIKKP, </w:t>
            </w:r>
            <w:proofErr w:type="spellStart"/>
            <w:r w:rsidR="006A52D0">
              <w:rPr>
                <w:rFonts w:ascii="Arial" w:hAnsi="Arial" w:cs="Arial"/>
              </w:rPr>
              <w:t>Tidak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hanya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saat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pelatihan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berlangsung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namun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pasca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pelatihan</w:t>
            </w:r>
            <w:proofErr w:type="spellEnd"/>
            <w:r w:rsidR="006A52D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BBSPJIKKP </w:t>
            </w:r>
            <w:proofErr w:type="spellStart"/>
            <w:r>
              <w:rPr>
                <w:rFonts w:ascii="Arial" w:hAnsi="Arial" w:cs="Arial"/>
              </w:rPr>
              <w:t>berkomitmen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untuk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pendampingan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kepada</w:t>
            </w:r>
            <w:proofErr w:type="spellEnd"/>
            <w:r>
              <w:rPr>
                <w:rFonts w:ascii="Arial" w:hAnsi="Arial" w:cs="Arial"/>
              </w:rPr>
              <w:t xml:space="preserve"> IKM </w:t>
            </w:r>
            <w:proofErr w:type="spellStart"/>
            <w:r>
              <w:rPr>
                <w:rFonts w:ascii="Arial" w:hAnsi="Arial" w:cs="Arial"/>
              </w:rPr>
              <w:t>Industri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Tembakau</w:t>
            </w:r>
            <w:proofErr w:type="spellEnd"/>
            <w:r>
              <w:rPr>
                <w:rFonts w:ascii="Arial" w:hAnsi="Arial" w:cs="Arial"/>
              </w:rPr>
              <w:t xml:space="preserve"> di Kota Malang </w:t>
            </w:r>
            <w:proofErr w:type="spellStart"/>
            <w:r>
              <w:rPr>
                <w:rFonts w:ascii="Arial" w:hAnsi="Arial" w:cs="Arial"/>
              </w:rPr>
              <w:t>dalam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rangka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persiapan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verifikasi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perhitungan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nilai</w:t>
            </w:r>
            <w:proofErr w:type="spellEnd"/>
            <w:r>
              <w:rPr>
                <w:rFonts w:ascii="Arial" w:hAnsi="Arial" w:cs="Arial"/>
              </w:rPr>
              <w:t xml:space="preserve"> INDI 4.0</w:t>
            </w:r>
            <w:r w:rsidR="006A52D0">
              <w:rPr>
                <w:rFonts w:ascii="Arial" w:hAnsi="Arial" w:cs="Arial"/>
              </w:rPr>
              <w:t>.</w:t>
            </w:r>
            <w:r w:rsidR="006A52D0">
              <w:rPr>
                <w:rFonts w:ascii="Arial" w:hAnsi="Arial" w:cs="Arial"/>
              </w:rPr>
              <w:br/>
            </w:r>
            <w:r w:rsidR="006A52D0">
              <w:rPr>
                <w:rFonts w:ascii="Arial" w:hAnsi="Arial" w:cs="Arial"/>
              </w:rPr>
              <w:br/>
            </w:r>
            <w:proofErr w:type="spellStart"/>
            <w:r w:rsidR="006A52D0">
              <w:rPr>
                <w:rFonts w:ascii="Arial" w:hAnsi="Arial" w:cs="Arial"/>
              </w:rPr>
              <w:t>Ibu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Ratih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selaku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dari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Diskoperindag</w:t>
            </w:r>
            <w:proofErr w:type="spellEnd"/>
            <w:r w:rsidR="006A52D0">
              <w:rPr>
                <w:rFonts w:ascii="Arial" w:hAnsi="Arial" w:cs="Arial"/>
              </w:rPr>
              <w:t xml:space="preserve"> Kota Malang </w:t>
            </w:r>
            <w:proofErr w:type="spellStart"/>
            <w:r w:rsidR="006A52D0">
              <w:rPr>
                <w:rFonts w:ascii="Arial" w:hAnsi="Arial" w:cs="Arial"/>
              </w:rPr>
              <w:t>berpesan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bahwa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Dinas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Koperasi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Perindustrian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dan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Perdagangan</w:t>
            </w:r>
            <w:proofErr w:type="spellEnd"/>
            <w:r w:rsidR="006A52D0">
              <w:rPr>
                <w:rFonts w:ascii="Arial" w:hAnsi="Arial" w:cs="Arial"/>
              </w:rPr>
              <w:t xml:space="preserve"> Kota Malang </w:t>
            </w:r>
            <w:proofErr w:type="spellStart"/>
            <w:r w:rsidR="006A52D0">
              <w:rPr>
                <w:rFonts w:ascii="Arial" w:hAnsi="Arial" w:cs="Arial"/>
              </w:rPr>
              <w:t>menantikan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kerjasama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dengan</w:t>
            </w:r>
            <w:proofErr w:type="spellEnd"/>
            <w:r w:rsidR="006A52D0">
              <w:rPr>
                <w:rFonts w:ascii="Arial" w:hAnsi="Arial" w:cs="Arial"/>
              </w:rPr>
              <w:t xml:space="preserve"> BBSPJIKKP </w:t>
            </w:r>
            <w:proofErr w:type="spellStart"/>
            <w:r w:rsidR="006A52D0">
              <w:rPr>
                <w:rFonts w:ascii="Arial" w:hAnsi="Arial" w:cs="Arial"/>
              </w:rPr>
              <w:t>kedepannya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tidak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berhenti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pada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kegiatan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ini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namun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akan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terus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menjalin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komunikasi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dan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bekerjasama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bersinergi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antara</w:t>
            </w:r>
            <w:proofErr w:type="spellEnd"/>
            <w:r w:rsidR="000623E1">
              <w:rPr>
                <w:rFonts w:ascii="Arial" w:hAnsi="Arial" w:cs="Arial"/>
              </w:rPr>
              <w:t xml:space="preserve">  </w:t>
            </w:r>
            <w:proofErr w:type="spellStart"/>
            <w:r w:rsidR="000623E1">
              <w:rPr>
                <w:rFonts w:ascii="Arial" w:hAnsi="Arial" w:cs="Arial"/>
              </w:rPr>
              <w:t>Dinas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Koperasi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Perindustrian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dan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Perdagangan</w:t>
            </w:r>
            <w:proofErr w:type="spellEnd"/>
            <w:r w:rsidR="000623E1">
              <w:rPr>
                <w:rFonts w:ascii="Arial" w:hAnsi="Arial" w:cs="Arial"/>
              </w:rPr>
              <w:t xml:space="preserve"> </w:t>
            </w:r>
            <w:r w:rsidR="000623E1">
              <w:rPr>
                <w:rFonts w:ascii="Arial" w:hAnsi="Arial" w:cs="Arial"/>
              </w:rPr>
              <w:t>Kota Malang</w:t>
            </w:r>
            <w:r w:rsidR="000623E1">
              <w:rPr>
                <w:rFonts w:ascii="Arial" w:hAnsi="Arial" w:cs="Arial"/>
              </w:rPr>
              <w:t xml:space="preserve"> </w:t>
            </w:r>
            <w:proofErr w:type="spellStart"/>
            <w:r w:rsidR="000623E1">
              <w:rPr>
                <w:rFonts w:ascii="Arial" w:hAnsi="Arial" w:cs="Arial"/>
              </w:rPr>
              <w:t>dengan</w:t>
            </w:r>
            <w:proofErr w:type="spellEnd"/>
            <w:r w:rsidR="000623E1">
              <w:rPr>
                <w:rFonts w:ascii="Arial" w:hAnsi="Arial" w:cs="Arial"/>
              </w:rPr>
              <w:t xml:space="preserve"> BBSPJIKKP</w:t>
            </w:r>
            <w:r w:rsidR="000623E1">
              <w:rPr>
                <w:rFonts w:ascii="Arial" w:hAnsi="Arial" w:cs="Arial"/>
              </w:rPr>
              <w:t xml:space="preserve">  </w:t>
            </w:r>
            <w:r w:rsidR="006A52D0">
              <w:rPr>
                <w:rFonts w:ascii="Arial" w:hAnsi="Arial" w:cs="Arial"/>
              </w:rPr>
              <w:t xml:space="preserve">demi </w:t>
            </w:r>
            <w:proofErr w:type="spellStart"/>
            <w:r w:rsidR="006A52D0">
              <w:rPr>
                <w:rFonts w:ascii="Arial" w:hAnsi="Arial" w:cs="Arial"/>
              </w:rPr>
              <w:t>kemajuan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industri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hasil</w:t>
            </w:r>
            <w:proofErr w:type="spellEnd"/>
            <w:r w:rsidR="006A52D0">
              <w:rPr>
                <w:rFonts w:ascii="Arial" w:hAnsi="Arial" w:cs="Arial"/>
              </w:rPr>
              <w:t xml:space="preserve"> </w:t>
            </w:r>
            <w:proofErr w:type="spellStart"/>
            <w:r w:rsidR="006A52D0">
              <w:rPr>
                <w:rFonts w:ascii="Arial" w:hAnsi="Arial" w:cs="Arial"/>
              </w:rPr>
              <w:t>tembakau</w:t>
            </w:r>
            <w:proofErr w:type="spellEnd"/>
            <w:r w:rsidR="007E7535">
              <w:rPr>
                <w:rFonts w:ascii="Arial" w:hAnsi="Arial" w:cs="Arial"/>
              </w:rPr>
              <w:t xml:space="preserve"> di Indo</w:t>
            </w:r>
            <w:r w:rsidR="000623E1">
              <w:rPr>
                <w:rFonts w:ascii="Arial" w:hAnsi="Arial" w:cs="Arial"/>
              </w:rPr>
              <w:t xml:space="preserve">nesia </w:t>
            </w:r>
            <w:proofErr w:type="spellStart"/>
            <w:r w:rsidR="000623E1">
              <w:rPr>
                <w:rFonts w:ascii="Arial" w:hAnsi="Arial" w:cs="Arial"/>
              </w:rPr>
              <w:t>khususnya</w:t>
            </w:r>
            <w:proofErr w:type="spellEnd"/>
            <w:r w:rsidR="000623E1">
              <w:rPr>
                <w:rFonts w:ascii="Arial" w:hAnsi="Arial" w:cs="Arial"/>
              </w:rPr>
              <w:t xml:space="preserve"> di Kota Malang. </w:t>
            </w:r>
            <w:r w:rsidR="006A52D0">
              <w:rPr>
                <w:rFonts w:ascii="Arial" w:hAnsi="Arial" w:cs="Arial"/>
              </w:rPr>
              <w:br/>
            </w:r>
            <w:r w:rsidR="006A52D0">
              <w:rPr>
                <w:rFonts w:ascii="Arial" w:hAnsi="Arial" w:cs="Arial"/>
              </w:rPr>
              <w:br/>
            </w:r>
          </w:p>
          <w:p w:rsidR="006A52D0" w:rsidRDefault="006A52D0" w:rsidP="000623E1">
            <w:pPr>
              <w:jc w:val="both"/>
              <w:rPr>
                <w:rFonts w:ascii="Arial" w:hAnsi="Arial" w:cs="Arial"/>
              </w:rPr>
            </w:pPr>
          </w:p>
          <w:p w:rsidR="006A52D0" w:rsidRDefault="006A52D0" w:rsidP="000623E1">
            <w:pPr>
              <w:jc w:val="both"/>
              <w:rPr>
                <w:rFonts w:ascii="Arial" w:hAnsi="Arial" w:cs="Arial"/>
              </w:rPr>
            </w:pPr>
          </w:p>
          <w:p w:rsidR="00BC6929" w:rsidRPr="005076DF" w:rsidRDefault="00BC6929" w:rsidP="000623E1">
            <w:pPr>
              <w:jc w:val="both"/>
              <w:rPr>
                <w:rFonts w:ascii="Arial" w:hAnsi="Arial" w:cs="Arial"/>
              </w:rPr>
            </w:pPr>
          </w:p>
        </w:tc>
      </w:tr>
    </w:tbl>
    <w:p w:rsidR="00636513" w:rsidRDefault="00636513"/>
    <w:sectPr w:rsidR="006365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126" w:rsidRDefault="00E77126" w:rsidP="000623E1">
      <w:pPr>
        <w:spacing w:after="0" w:line="240" w:lineRule="auto"/>
      </w:pPr>
      <w:r>
        <w:separator/>
      </w:r>
    </w:p>
  </w:endnote>
  <w:endnote w:type="continuationSeparator" w:id="0">
    <w:p w:rsidR="00E77126" w:rsidRDefault="00E77126" w:rsidP="0006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126" w:rsidRDefault="00E77126" w:rsidP="000623E1">
      <w:pPr>
        <w:spacing w:after="0" w:line="240" w:lineRule="auto"/>
      </w:pPr>
      <w:r>
        <w:separator/>
      </w:r>
    </w:p>
  </w:footnote>
  <w:footnote w:type="continuationSeparator" w:id="0">
    <w:p w:rsidR="00E77126" w:rsidRDefault="00E77126" w:rsidP="00062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E4"/>
    <w:rsid w:val="000317C9"/>
    <w:rsid w:val="000623E1"/>
    <w:rsid w:val="00297E3D"/>
    <w:rsid w:val="004B4E1B"/>
    <w:rsid w:val="004F0874"/>
    <w:rsid w:val="00636513"/>
    <w:rsid w:val="0068739B"/>
    <w:rsid w:val="006A52D0"/>
    <w:rsid w:val="007E7535"/>
    <w:rsid w:val="007F13BC"/>
    <w:rsid w:val="0087682F"/>
    <w:rsid w:val="008F1C7A"/>
    <w:rsid w:val="00974D36"/>
    <w:rsid w:val="009A1FE5"/>
    <w:rsid w:val="00A64C62"/>
    <w:rsid w:val="00B01D4D"/>
    <w:rsid w:val="00B80805"/>
    <w:rsid w:val="00BC6929"/>
    <w:rsid w:val="00E77126"/>
    <w:rsid w:val="00FC3CE4"/>
    <w:rsid w:val="00FD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F7C77"/>
  <w15:chartTrackingRefBased/>
  <w15:docId w15:val="{B620990A-2826-4CD0-9812-C038AF94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23E1"/>
  </w:style>
  <w:style w:type="paragraph" w:styleId="Footer">
    <w:name w:val="footer"/>
    <w:basedOn w:val="Normal"/>
    <w:link w:val="FooterChar"/>
    <w:uiPriority w:val="99"/>
    <w:unhideWhenUsed/>
    <w:rsid w:val="000623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Training Center</dc:creator>
  <cp:keywords/>
  <dc:description/>
  <cp:lastModifiedBy>Training Center</cp:lastModifiedBy>
  <cp:revision>13</cp:revision>
  <dcterms:created xsi:type="dcterms:W3CDTF">2023-10-04T08:10:00Z</dcterms:created>
  <dcterms:modified xsi:type="dcterms:W3CDTF">2023-10-26T01:38:00Z</dcterms:modified>
</cp:coreProperties>
</file>